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BC" w:rsidRPr="00582107" w:rsidRDefault="00516FBC" w:rsidP="00516FBC">
      <w:pPr>
        <w:widowControl/>
        <w:rPr>
          <w:rFonts w:ascii="標楷體" w:eastAsia="標楷體" w:hAnsi="標楷體" w:cs="Times New Roman" w:hint="eastAsia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/>
          <w:kern w:val="0"/>
          <w:sz w:val="40"/>
          <w:szCs w:val="40"/>
        </w:rPr>
        <w:pict>
          <v:rect id="_x0000_i1025" style="width:0;height:1.5pt" o:hrstd="t" o:hrnoshade="t" o:hr="t" fillcolor="#555" stroked="f"/>
        </w:pict>
      </w:r>
    </w:p>
    <w:p w:rsidR="00516FBC" w:rsidRPr="00582107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D60000"/>
          <w:kern w:val="0"/>
          <w:sz w:val="40"/>
          <w:szCs w:val="40"/>
          <w:bdr w:val="none" w:sz="0" w:space="0" w:color="auto" w:frame="1"/>
        </w:rPr>
        <w:t>大隨求陀羅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D60000"/>
          <w:kern w:val="0"/>
          <w:sz w:val="40"/>
          <w:szCs w:val="40"/>
          <w:bdr w:val="none" w:sz="0" w:space="0" w:color="auto" w:frame="1"/>
        </w:rPr>
        <w:t>尼 度生事業（消業超度、或消災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D60000"/>
          <w:kern w:val="0"/>
          <w:sz w:val="40"/>
          <w:szCs w:val="40"/>
          <w:bdr w:val="none" w:sz="0" w:space="0" w:color="auto" w:frame="1"/>
        </w:rPr>
        <w:t>祈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D60000"/>
          <w:kern w:val="0"/>
          <w:sz w:val="40"/>
          <w:szCs w:val="40"/>
          <w:bdr w:val="none" w:sz="0" w:space="0" w:color="auto" w:frame="1"/>
        </w:rPr>
        <w:t>願）之</w:t>
      </w:r>
      <w:bookmarkStart w:id="0" w:name="_GoBack"/>
      <w:r w:rsidRPr="00582107">
        <w:rPr>
          <w:rFonts w:ascii="標楷體" w:eastAsia="標楷體" w:hAnsi="標楷體" w:cs="Times New Roman" w:hint="eastAsia"/>
          <w:b/>
          <w:bCs/>
          <w:color w:val="D60000"/>
          <w:kern w:val="0"/>
          <w:sz w:val="40"/>
          <w:szCs w:val="40"/>
          <w:bdr w:val="none" w:sz="0" w:space="0" w:color="auto" w:frame="1"/>
        </w:rPr>
        <w:t>修持方法</w:t>
      </w:r>
      <w:bookmarkEnd w:id="0"/>
      <w:r w:rsidRPr="00582107">
        <w:rPr>
          <w:rFonts w:ascii="標楷體" w:eastAsia="標楷體" w:hAnsi="標楷體" w:cs="Times New Roman" w:hint="eastAsia"/>
          <w:b/>
          <w:bCs/>
          <w:color w:val="D60000"/>
          <w:kern w:val="0"/>
          <w:sz w:val="40"/>
          <w:szCs w:val="40"/>
          <w:bdr w:val="none" w:sz="0" w:space="0" w:color="auto" w:frame="1"/>
        </w:rPr>
        <w:t>：</w:t>
      </w:r>
    </w:p>
    <w:p w:rsidR="00516FBC" w:rsidRPr="00582107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 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在度生事業方面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，</w:t>
      </w:r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「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大隨求陀羅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尼」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可說為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「一切如來心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祕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密全身舍利寶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篋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印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陀羅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尼」，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</w:pP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行展度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生事業之全面性的推廣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，可由真言意譯即可得知，</w:t>
      </w:r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「寶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篋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印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陀羅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尼」為一切如來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祕密心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要之加持，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主要為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佛力心要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的加持；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大隨求陀羅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尼則除了佛力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的心印加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持（如意寶印心）外，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尚有菩薩界，天龍八部、諸天神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祇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的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擁載護持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，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令佛力德披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眾生、澤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佈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六道，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可知兩者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均為消災滿願、滅罪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成佛的第一真言明咒之王。若是一同修持，則有相輔相乘、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倍增修法功德的效果。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（</w:t>
      </w:r>
      <w:proofErr w:type="gramEnd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在修法次第上，為佛部</w:t>
      </w:r>
      <w:proofErr w:type="gramStart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祕密加持心</w:t>
      </w:r>
      <w:proofErr w:type="gramEnd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要的「寶</w:t>
      </w:r>
      <w:proofErr w:type="gramStart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篋</w:t>
      </w:r>
      <w:proofErr w:type="gramEnd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印</w:t>
      </w:r>
      <w:proofErr w:type="gramStart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陀羅</w:t>
      </w:r>
      <w:proofErr w:type="gramEnd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尼」先啟修，</w:t>
      </w:r>
    </w:p>
    <w:p w:rsidR="00516FBC" w:rsidRPr="00582107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後再接著修持</w:t>
      </w:r>
      <w:proofErr w:type="gramStart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誦涵蓋佛部、菩薩部、天神部三種佛行事業的「</w:t>
      </w:r>
      <w:proofErr w:type="gramStart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大隨求陀羅</w:t>
      </w:r>
      <w:proofErr w:type="gramEnd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尼」，方符合修法次第。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）</w:t>
      </w:r>
    </w:p>
    <w:p w:rsidR="00516FBC" w:rsidRPr="00582107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 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只要於修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法誦咒之時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，先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寶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篋印經咒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，恭請  如來界 輪流蒞臨主持超度，再誦大隨求陀羅尼，恭請 菩薩界及其弟子(諸天神祇)輪流執行，可以大量超拔生靈之業障及孤魂。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（1）基本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法：</w:t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把「一切如來心寶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篋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印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陀羅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尼經」的經文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一遍，以及寶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篋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印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陀羅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尼21遍後，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再接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「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大隨求陀羅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尼(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本咒+勝妃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四小咒+大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明王咒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)」一遍。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如此可將之前21遍寶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篋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印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陀羅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尼，擴充到50至80倍，也就是等同將寶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篋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印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陀羅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尼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了一千遍以上，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超渡效力強大（加乘程度，視誠心、信心、專心、慈悲心、及咒語修持之時日而有別）。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b/>
          <w:bCs/>
          <w:color w:val="008500"/>
          <w:kern w:val="0"/>
          <w:sz w:val="40"/>
          <w:szCs w:val="40"/>
          <w:bdr w:val="none" w:sz="0" w:space="0" w:color="auto" w:frame="1"/>
        </w:rPr>
        <w:t>若是為某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008500"/>
          <w:kern w:val="0"/>
          <w:sz w:val="40"/>
          <w:szCs w:val="40"/>
          <w:bdr w:val="none" w:sz="0" w:space="0" w:color="auto" w:frame="1"/>
        </w:rPr>
        <w:t>事超渡或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008500"/>
          <w:kern w:val="0"/>
          <w:sz w:val="40"/>
          <w:szCs w:val="40"/>
          <w:bdr w:val="none" w:sz="0" w:space="0" w:color="auto" w:frame="1"/>
        </w:rPr>
        <w:t>祈求時，為求圓滿，</w:t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先把「一切如來心寶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篋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印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陀羅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尼經」的經文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一遍，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接著把</w:t>
      </w:r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寶</w:t>
      </w:r>
      <w:proofErr w:type="gramStart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篋</w:t>
      </w:r>
      <w:proofErr w:type="gramEnd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印</w:t>
      </w:r>
      <w:proofErr w:type="gramStart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陀羅</w:t>
      </w:r>
      <w:proofErr w:type="gramEnd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尼</w:t>
      </w:r>
      <w:proofErr w:type="gramStart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(咒)唸</w:t>
      </w:r>
      <w:proofErr w:type="gramEnd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21遍，擲</w:t>
      </w:r>
      <w:proofErr w:type="gramStart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筊</w:t>
      </w:r>
      <w:proofErr w:type="gramEnd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杯叩問佛菩薩，調解完成否？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若否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，繼續每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唸5遍擲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杯一次，直到聖杯出現；然後在一小時內開始接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唸大隨求陀羅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尼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lastRenderedPageBreak/>
        <w:t>(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本咒+勝妃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四小咒+大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明王咒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)一遍。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完第1遍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大隨求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後，也要擲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筊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杯叩問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大隨求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菩薩，是否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夠，若不夠，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則每加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一遍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大隨求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，擲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筊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一次，</w:t>
      </w:r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直到</w:t>
      </w:r>
      <w:proofErr w:type="gramStart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聖杯才是</w:t>
      </w:r>
      <w:proofErr w:type="gramEnd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圓滿了。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（2）完整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法（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最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強力）：</w:t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前段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寶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篋印經咒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方式不變，後段須先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唸大隨求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經文＋咒語一遍，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然後才循環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唸大隨求陀羅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尼，且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本咒及明王咒前方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都有前導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偈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、後方則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有咒後偈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，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每次循環時都要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進去，這樣咒語的功德才力大、圓滿。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b/>
          <w:bCs/>
          <w:color w:val="008500"/>
          <w:kern w:val="0"/>
          <w:sz w:val="40"/>
          <w:szCs w:val="40"/>
          <w:bdr w:val="none" w:sz="0" w:space="0" w:color="auto" w:frame="1"/>
        </w:rPr>
        <w:t>若是為某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008500"/>
          <w:kern w:val="0"/>
          <w:sz w:val="40"/>
          <w:szCs w:val="40"/>
          <w:bdr w:val="none" w:sz="0" w:space="0" w:color="auto" w:frame="1"/>
        </w:rPr>
        <w:t>事超渡或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008500"/>
          <w:kern w:val="0"/>
          <w:sz w:val="40"/>
          <w:szCs w:val="40"/>
          <w:bdr w:val="none" w:sz="0" w:space="0" w:color="auto" w:frame="1"/>
        </w:rPr>
        <w:t>祈求時，</w:t>
      </w:r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前段與後段都擲</w:t>
      </w:r>
      <w:proofErr w:type="gramStart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筊</w:t>
      </w:r>
      <w:proofErr w:type="gramEnd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決定加</w:t>
      </w:r>
      <w:proofErr w:type="gramStart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遍數。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(後段在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唸隨求經咒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全文時，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輪到梵文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本咒、勝妃咒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、明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王咒時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，都將相對應的中文意譯先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一次，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在前導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偈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之後；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瞭解咒義會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更好。但其後循環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時就不用，專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梵文。不喜梵文的人，可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三遍中譯代替之，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無論在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唸經咒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全文時或循環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持咒時皆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可代替。) 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（3） 簡易唸法：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寶篋印陀羅尼之[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題名+咒心(咒末唵句，41字)]108遍，擲筊把關，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 xml:space="preserve">再接著念 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大隨求本咒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之[題名+最後一個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唵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句(67字)] 108遍。若為消災、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祈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願，可擲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筊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把關。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（4） 咒心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法：</w:t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寶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篋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印經文不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，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 xml:space="preserve"> 寶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篋印咒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21遍，擲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筊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 xml:space="preserve">檢查。→ 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各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 xml:space="preserve"> 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大隨求本咒、明妃咒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、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明王咒之題名(咒之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名稱) + 黃色部份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之咒心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 xml:space="preserve"> ，擲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筊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把關。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 xml:space="preserve">（5） 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極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簡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法：</w:t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出門未帶經文，或緊急救難、或時間有限時，可背誦此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極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短篇：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寶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篋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印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陀羅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尼之[題名+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咒心(咒末唵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句，41字)]108遍，擲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筊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 xml:space="preserve">把關 → 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</w:pP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大隨求本咒之咒心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[題名+最後一個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唵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句(67字)] 108遍，擲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筊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把關。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大隨求本咒的咒心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，是最後三個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唵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句。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勝妃的咒心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在第四咒。明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王咒的咒心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在最後一個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唵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句</w:t>
      </w:r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，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lastRenderedPageBreak/>
        <w:t>可以</w:t>
      </w:r>
      <w:proofErr w:type="gramStart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唸咒心</w:t>
      </w:r>
      <w:proofErr w:type="gramEnd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來</w:t>
      </w:r>
      <w:proofErr w:type="gramStart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代替全咒</w:t>
      </w:r>
      <w:proofErr w:type="gramEnd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，最好</w:t>
      </w:r>
      <w:proofErr w:type="gramStart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三種咒心</w:t>
      </w:r>
      <w:proofErr w:type="gramEnd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都要</w:t>
      </w:r>
      <w:proofErr w:type="gramStart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(皆標記淡黃色)。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唯</w:t>
      </w:r>
      <w:proofErr w:type="gramStart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一切咒</w:t>
      </w:r>
      <w:proofErr w:type="gramEnd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，只</w:t>
      </w:r>
      <w:proofErr w:type="gramStart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唸咒心</w:t>
      </w:r>
      <w:proofErr w:type="gramEnd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，效力為一半(</w:t>
      </w:r>
      <w:proofErr w:type="gramStart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唸與全咒相同</w:t>
      </w:r>
      <w:proofErr w:type="gramEnd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時間)；加</w:t>
      </w:r>
      <w:proofErr w:type="gramStart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5C00"/>
          <w:kern w:val="0"/>
          <w:sz w:val="40"/>
          <w:szCs w:val="40"/>
          <w:bdr w:val="none" w:sz="0" w:space="0" w:color="auto" w:frame="1"/>
        </w:rPr>
        <w:t>題名，效力可達 5/8(超過一半)。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開頭如不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寶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篋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印經文，寶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篋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印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陀羅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尼加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87遍，共108遍，亦可替代之。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如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中文意譯，同樣是中文三遍可替代梵音一遍。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b/>
          <w:bCs/>
          <w:color w:val="0000FF"/>
          <w:kern w:val="0"/>
          <w:sz w:val="40"/>
          <w:szCs w:val="40"/>
          <w:bdr w:val="none" w:sz="0" w:space="0" w:color="auto" w:frame="1"/>
        </w:rPr>
      </w:pPr>
      <w:proofErr w:type="gramStart"/>
      <w:r w:rsidRPr="00582107">
        <w:rPr>
          <w:rFonts w:ascii="標楷體" w:eastAsia="標楷體" w:hAnsi="標楷體" w:cs="Times New Roman" w:hint="eastAsia"/>
          <w:b/>
          <w:bCs/>
          <w:color w:val="0000FF"/>
          <w:kern w:val="0"/>
          <w:sz w:val="40"/>
          <w:szCs w:val="40"/>
          <w:bdr w:val="none" w:sz="0" w:space="0" w:color="auto" w:frame="1"/>
        </w:rPr>
        <w:t>倘某君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0000FF"/>
          <w:kern w:val="0"/>
          <w:sz w:val="40"/>
          <w:szCs w:val="40"/>
          <w:bdr w:val="none" w:sz="0" w:space="0" w:color="auto" w:frame="1"/>
        </w:rPr>
        <w:t>已專攻一經，譬如說淨土經、地藏經...等，這時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0000FF"/>
          <w:kern w:val="0"/>
          <w:sz w:val="40"/>
          <w:szCs w:val="40"/>
          <w:bdr w:val="none" w:sz="0" w:space="0" w:color="auto" w:frame="1"/>
        </w:rPr>
        <w:t>不需勸他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0000FF"/>
          <w:kern w:val="0"/>
          <w:sz w:val="40"/>
          <w:szCs w:val="40"/>
          <w:bdr w:val="none" w:sz="0" w:space="0" w:color="auto" w:frame="1"/>
        </w:rPr>
        <w:t>改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0000FF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0000FF"/>
          <w:kern w:val="0"/>
          <w:sz w:val="40"/>
          <w:szCs w:val="40"/>
          <w:bdr w:val="none" w:sz="0" w:space="0" w:color="auto" w:frame="1"/>
        </w:rPr>
        <w:t>，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b/>
          <w:bCs/>
          <w:color w:val="0000FF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b/>
          <w:bCs/>
          <w:color w:val="0000FF"/>
          <w:kern w:val="0"/>
          <w:sz w:val="40"/>
          <w:szCs w:val="40"/>
          <w:bdr w:val="none" w:sz="0" w:space="0" w:color="auto" w:frame="1"/>
        </w:rPr>
        <w:t>因為原經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0000FF"/>
          <w:kern w:val="0"/>
          <w:sz w:val="40"/>
          <w:szCs w:val="40"/>
          <w:bdr w:val="none" w:sz="0" w:space="0" w:color="auto" w:frame="1"/>
        </w:rPr>
        <w:t>唸久功深，諸經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0000FF"/>
          <w:kern w:val="0"/>
          <w:sz w:val="40"/>
          <w:szCs w:val="40"/>
          <w:bdr w:val="none" w:sz="0" w:space="0" w:color="auto" w:frame="1"/>
        </w:rPr>
        <w:t>平等，任何經典，只要誠心誠意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0000FF"/>
          <w:kern w:val="0"/>
          <w:sz w:val="40"/>
          <w:szCs w:val="40"/>
          <w:bdr w:val="none" w:sz="0" w:space="0" w:color="auto" w:frame="1"/>
        </w:rPr>
        <w:t>唸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0000FF"/>
          <w:kern w:val="0"/>
          <w:sz w:val="40"/>
          <w:szCs w:val="40"/>
          <w:bdr w:val="none" w:sz="0" w:space="0" w:color="auto" w:frame="1"/>
        </w:rPr>
        <w:t>，力量都會強大。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當然若能隨喜、隨意加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誦大隨求咒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，只有更加圓滿。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005C00"/>
          <w:kern w:val="0"/>
          <w:sz w:val="40"/>
          <w:szCs w:val="40"/>
          <w:bdr w:val="none" w:sz="0" w:space="0" w:color="auto" w:frame="1"/>
        </w:rPr>
        <w:t>迴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005C00"/>
          <w:kern w:val="0"/>
          <w:sz w:val="40"/>
          <w:szCs w:val="40"/>
          <w:bdr w:val="none" w:sz="0" w:space="0" w:color="auto" w:frame="1"/>
        </w:rPr>
        <w:t>向方法：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弟子○○○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一心啟請法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身觀世音菩薩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（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或一心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祈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請南無法身○○○佛菩薩作主(三稱)，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可迎請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您所信仰的佛菩薩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）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作主，願將今日所修(包括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任何聖號經咒及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所做......等)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功德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迴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向給......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 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一般性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迴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向範例：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一心啟請法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身觀世音菩薩作主：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願以此功德 供養大悲尊 上報四重恩 下濟六道苦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 xml:space="preserve">法界諸眾生 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悉發菩提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心 盡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此一報身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 xml:space="preserve"> 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同生極樂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國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再以此功德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迴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向弟子○○○身體健康（病體速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癒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）、業障消除、福慧增長、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解冤釋結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、常住安樂、吉祥圓滿。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  <w:t>或者</w:t>
      </w:r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，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一心啟請法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身觀世音菩薩作主，願將今日所修(包括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任何聖號經咒及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所做......等)功德</w:t>
      </w:r>
    </w:p>
    <w:p w:rsidR="00516FBC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lastRenderedPageBreak/>
        <w:t>「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迴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向給法身觀世音菩薩作主（或法身○○○佛菩薩 或 諸佛菩薩 作主），</w:t>
      </w:r>
    </w:p>
    <w:p w:rsidR="00516FBC" w:rsidRPr="00582107" w:rsidRDefault="00516FBC" w:rsidP="00516FBC">
      <w:pPr>
        <w:widowControl/>
        <w:spacing w:after="240"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幫弟子作最妥善的安排運用」</w:t>
      </w:r>
      <w:r w:rsidRPr="00582107">
        <w:rPr>
          <w:rFonts w:ascii="標楷體" w:eastAsia="標楷體" w:hAnsi="標楷體" w:cs="Times New Roman" w:hint="eastAsia"/>
          <w:color w:val="404040"/>
          <w:kern w:val="0"/>
          <w:sz w:val="40"/>
          <w:szCs w:val="40"/>
          <w:bdr w:val="none" w:sz="0" w:space="0" w:color="auto" w:frame="1"/>
        </w:rPr>
        <w:t>亦可。</w:t>
      </w:r>
    </w:p>
    <w:p w:rsidR="00516FBC" w:rsidRPr="00582107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 </w:t>
      </w:r>
    </w:p>
    <w:p w:rsidR="00516FBC" w:rsidRPr="00582107" w:rsidRDefault="00516FBC" w:rsidP="00516FBC">
      <w:pPr>
        <w:widowControl/>
        <w:rPr>
          <w:rFonts w:ascii="標楷體" w:eastAsia="標楷體" w:hAnsi="標楷體" w:cs="Times New Roman" w:hint="eastAsia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/>
          <w:kern w:val="0"/>
          <w:sz w:val="40"/>
          <w:szCs w:val="40"/>
        </w:rPr>
        <w:pict>
          <v:rect id="_x0000_i1026" style="width:0;height:1.5pt" o:hrstd="t" o:hrnoshade="t" o:hr="t" fillcolor="#555" stroked="f"/>
        </w:pict>
      </w:r>
    </w:p>
    <w:p w:rsidR="00516FBC" w:rsidRPr="00582107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 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 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大隨求陀羅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尼的功德利益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1.財富：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「</w:t>
      </w:r>
      <w:proofErr w:type="gramStart"/>
      <w:r w:rsidRPr="00582107">
        <w:rPr>
          <w:rFonts w:ascii="標楷體" w:eastAsia="標楷體" w:hAnsi="標楷體" w:cs="Times New Roman" w:hint="eastAsia"/>
          <w:color w:val="FF0000"/>
          <w:kern w:val="0"/>
          <w:sz w:val="40"/>
          <w:szCs w:val="40"/>
          <w:bdr w:val="none" w:sz="0" w:space="0" w:color="auto" w:frame="1"/>
        </w:rPr>
        <w:t>福力常具</w:t>
      </w:r>
      <w:proofErr w:type="gramEnd"/>
      <w:r w:rsidRPr="00582107">
        <w:rPr>
          <w:rFonts w:ascii="標楷體" w:eastAsia="標楷體" w:hAnsi="標楷體" w:cs="Times New Roman" w:hint="eastAsia"/>
          <w:color w:val="FF0000"/>
          <w:kern w:val="0"/>
          <w:sz w:val="40"/>
          <w:szCs w:val="40"/>
          <w:bdr w:val="none" w:sz="0" w:space="0" w:color="auto" w:frame="1"/>
        </w:rPr>
        <w:t>足，</w:t>
      </w:r>
      <w:proofErr w:type="gramStart"/>
      <w:r w:rsidRPr="00582107">
        <w:rPr>
          <w:rFonts w:ascii="標楷體" w:eastAsia="標楷體" w:hAnsi="標楷體" w:cs="Times New Roman" w:hint="eastAsia"/>
          <w:color w:val="FF0000"/>
          <w:kern w:val="0"/>
          <w:sz w:val="40"/>
          <w:szCs w:val="40"/>
          <w:bdr w:val="none" w:sz="0" w:space="0" w:color="auto" w:frame="1"/>
        </w:rPr>
        <w:t>穀麥及</w:t>
      </w:r>
      <w:proofErr w:type="gramEnd"/>
      <w:r w:rsidRPr="00582107">
        <w:rPr>
          <w:rFonts w:ascii="標楷體" w:eastAsia="標楷體" w:hAnsi="標楷體" w:cs="Times New Roman" w:hint="eastAsia"/>
          <w:color w:val="FF0000"/>
          <w:kern w:val="0"/>
          <w:sz w:val="40"/>
          <w:szCs w:val="40"/>
          <w:bdr w:val="none" w:sz="0" w:space="0" w:color="auto" w:frame="1"/>
        </w:rPr>
        <w:t>財寶，悉皆得增長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」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（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No. 1153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捲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上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）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 xml:space="preserve"> 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「</w:t>
      </w:r>
      <w:proofErr w:type="gramStart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一</w:t>
      </w:r>
      <w:proofErr w:type="gramEnd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聞此</w:t>
      </w:r>
      <w:proofErr w:type="gramStart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大隨求</w:t>
      </w:r>
      <w:proofErr w:type="gramEnd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大護</w:t>
      </w:r>
      <w:proofErr w:type="gramStart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陀羅</w:t>
      </w:r>
      <w:proofErr w:type="gramEnd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尼，聞已，</w:t>
      </w:r>
      <w:proofErr w:type="gramStart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深心淨信</w:t>
      </w:r>
      <w:proofErr w:type="gramEnd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恭敬書寫讀誦。</w:t>
      </w:r>
      <w:proofErr w:type="gramStart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生殷重心</w:t>
      </w:r>
      <w:proofErr w:type="gramEnd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修習，為他</w:t>
      </w:r>
      <w:proofErr w:type="gramStart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廣演流布</w:t>
      </w:r>
      <w:proofErr w:type="gramEnd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。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…現世得大富貴自在。所生之處於彼</w:t>
      </w:r>
      <w:proofErr w:type="gramStart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彼</w:t>
      </w:r>
      <w:proofErr w:type="gramEnd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處常得宿命。一切人</w:t>
      </w:r>
      <w:proofErr w:type="gramStart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天皆悉愛敬容儀端正</w:t>
      </w:r>
      <w:proofErr w:type="gramEnd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」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（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No. 1153卷下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）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2.健康：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「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諸極惡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重罪，若得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纔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聞此，隨求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陀羅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尼，一切罪消滅，安樂諸有情，解脫一切病。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」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（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No. 1153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捲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上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）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 xml:space="preserve"> 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「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定業不受報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」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（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No. 1153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捲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上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）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 xml:space="preserve"> 「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種種疾大病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，悉皆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盡除滅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。」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（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No. 1153卷下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）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 xml:space="preserve"> 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「</w:t>
      </w:r>
      <w:r w:rsidRPr="00582107">
        <w:rPr>
          <w:rFonts w:ascii="標楷體" w:eastAsia="標楷體" w:hAnsi="標楷體" w:cs="Times New Roman" w:hint="eastAsia"/>
          <w:color w:val="FF0000"/>
          <w:kern w:val="0"/>
          <w:sz w:val="40"/>
          <w:szCs w:val="40"/>
          <w:bdr w:val="none" w:sz="0" w:space="0" w:color="auto" w:frame="1"/>
        </w:rPr>
        <w:t>或有非命</w:t>
      </w:r>
      <w:proofErr w:type="gramStart"/>
      <w:r w:rsidRPr="00582107">
        <w:rPr>
          <w:rFonts w:ascii="標楷體" w:eastAsia="標楷體" w:hAnsi="標楷體" w:cs="Times New Roman" w:hint="eastAsia"/>
          <w:color w:val="FF0000"/>
          <w:kern w:val="0"/>
          <w:sz w:val="40"/>
          <w:szCs w:val="40"/>
          <w:bdr w:val="none" w:sz="0" w:space="0" w:color="auto" w:frame="1"/>
        </w:rPr>
        <w:t>患大疾者</w:t>
      </w:r>
      <w:proofErr w:type="gramEnd"/>
      <w:r w:rsidRPr="00582107">
        <w:rPr>
          <w:rFonts w:ascii="標楷體" w:eastAsia="標楷體" w:hAnsi="標楷體" w:cs="Times New Roman" w:hint="eastAsia"/>
          <w:color w:val="FF0000"/>
          <w:kern w:val="0"/>
          <w:sz w:val="40"/>
          <w:szCs w:val="40"/>
          <w:bdr w:val="none" w:sz="0" w:space="0" w:color="auto" w:frame="1"/>
        </w:rPr>
        <w:t>，皆得解脫，一切疾病皆</w:t>
      </w:r>
      <w:proofErr w:type="gramStart"/>
      <w:r w:rsidRPr="00582107">
        <w:rPr>
          <w:rFonts w:ascii="標楷體" w:eastAsia="標楷體" w:hAnsi="標楷體" w:cs="Times New Roman" w:hint="eastAsia"/>
          <w:color w:val="FF0000"/>
          <w:kern w:val="0"/>
          <w:sz w:val="40"/>
          <w:szCs w:val="40"/>
          <w:bdr w:val="none" w:sz="0" w:space="0" w:color="auto" w:frame="1"/>
        </w:rPr>
        <w:t>得除滅</w:t>
      </w:r>
      <w:proofErr w:type="gramEnd"/>
      <w:r w:rsidRPr="00582107">
        <w:rPr>
          <w:rFonts w:ascii="標楷體" w:eastAsia="標楷體" w:hAnsi="標楷體" w:cs="Times New Roman" w:hint="eastAsia"/>
          <w:color w:val="FF0000"/>
          <w:kern w:val="0"/>
          <w:sz w:val="40"/>
          <w:szCs w:val="40"/>
          <w:bdr w:val="none" w:sz="0" w:space="0" w:color="auto" w:frame="1"/>
        </w:rPr>
        <w:t>，長患病</w:t>
      </w:r>
      <w:proofErr w:type="gramStart"/>
      <w:r w:rsidRPr="00582107">
        <w:rPr>
          <w:rFonts w:ascii="標楷體" w:eastAsia="標楷體" w:hAnsi="標楷體" w:cs="Times New Roman" w:hint="eastAsia"/>
          <w:color w:val="FF0000"/>
          <w:kern w:val="0"/>
          <w:sz w:val="40"/>
          <w:szCs w:val="40"/>
          <w:bdr w:val="none" w:sz="0" w:space="0" w:color="auto" w:frame="1"/>
        </w:rPr>
        <w:t>者誦此真</w:t>
      </w:r>
      <w:proofErr w:type="gramEnd"/>
      <w:r w:rsidRPr="00582107">
        <w:rPr>
          <w:rFonts w:ascii="標楷體" w:eastAsia="標楷體" w:hAnsi="標楷體" w:cs="Times New Roman" w:hint="eastAsia"/>
          <w:color w:val="FF0000"/>
          <w:kern w:val="0"/>
          <w:sz w:val="40"/>
          <w:szCs w:val="40"/>
          <w:bdr w:val="none" w:sz="0" w:space="0" w:color="auto" w:frame="1"/>
        </w:rPr>
        <w:t>言，加持袈裟</w:t>
      </w:r>
      <w:proofErr w:type="gramStart"/>
      <w:r w:rsidRPr="00582107">
        <w:rPr>
          <w:rFonts w:ascii="標楷體" w:eastAsia="標楷體" w:hAnsi="標楷體" w:cs="Times New Roman" w:hint="eastAsia"/>
          <w:color w:val="FF0000"/>
          <w:kern w:val="0"/>
          <w:sz w:val="40"/>
          <w:szCs w:val="40"/>
          <w:bdr w:val="none" w:sz="0" w:space="0" w:color="auto" w:frame="1"/>
        </w:rPr>
        <w:t>角拂彼</w:t>
      </w:r>
      <w:proofErr w:type="gramEnd"/>
      <w:r w:rsidRPr="00582107">
        <w:rPr>
          <w:rFonts w:ascii="標楷體" w:eastAsia="標楷體" w:hAnsi="標楷體" w:cs="Times New Roman" w:hint="eastAsia"/>
          <w:color w:val="FF0000"/>
          <w:kern w:val="0"/>
          <w:sz w:val="40"/>
          <w:szCs w:val="40"/>
          <w:bdr w:val="none" w:sz="0" w:space="0" w:color="auto" w:frame="1"/>
        </w:rPr>
        <w:t>病人便</w:t>
      </w:r>
      <w:proofErr w:type="gramStart"/>
      <w:r w:rsidRPr="00582107">
        <w:rPr>
          <w:rFonts w:ascii="標楷體" w:eastAsia="標楷體" w:hAnsi="標楷體" w:cs="Times New Roman" w:hint="eastAsia"/>
          <w:color w:val="FF0000"/>
          <w:kern w:val="0"/>
          <w:sz w:val="40"/>
          <w:szCs w:val="40"/>
          <w:bdr w:val="none" w:sz="0" w:space="0" w:color="auto" w:frame="1"/>
        </w:rPr>
        <w:t>即除差</w:t>
      </w:r>
      <w:proofErr w:type="gramEnd"/>
      <w:r w:rsidRPr="00582107">
        <w:rPr>
          <w:rFonts w:ascii="標楷體" w:eastAsia="標楷體" w:hAnsi="標楷體" w:cs="Times New Roman" w:hint="eastAsia"/>
          <w:color w:val="FF0000"/>
          <w:kern w:val="0"/>
          <w:sz w:val="40"/>
          <w:szCs w:val="40"/>
          <w:bdr w:val="none" w:sz="0" w:space="0" w:color="auto" w:frame="1"/>
        </w:rPr>
        <w:t>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 xml:space="preserve">」 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（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No. 1153卷下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）</w:t>
      </w:r>
      <w:proofErr w:type="gramEnd"/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「彼人身中不生疾病，不被火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毒刀杖蠱毒壓禱咒詛諸惡藥法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之所損害，不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被身痛頭痛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，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及諸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瘧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病一日二日三日四日乃至七日，及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癲癇病悉不能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為患。」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（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No. 1153卷下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）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 xml:space="preserve"> 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根據「宋高僧傳」所記載，不空三藏法師曾用此「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大隨求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」為唐玄宗治病，並得唐玄宗的極度讚賞。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3.長壽：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「以此明加護，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合死得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解脫，若以黑索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罥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，將至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爓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魔宮，命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複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倍增壽，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由書帶大護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，若有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壽盡者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，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七日後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當死，纔書帶此明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，無上大加護」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（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No. 1153卷下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）</w:t>
      </w:r>
      <w:proofErr w:type="gramEnd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 </w:t>
      </w:r>
    </w:p>
    <w:p w:rsidR="00516FBC" w:rsidRPr="00582107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「</w:t>
      </w:r>
      <w:proofErr w:type="gramStart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若人</w:t>
      </w:r>
      <w:proofErr w:type="gramEnd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壽命</w:t>
      </w:r>
      <w:proofErr w:type="gramStart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欲盡，誦此</w:t>
      </w:r>
      <w:proofErr w:type="gramEnd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真言</w:t>
      </w:r>
      <w:proofErr w:type="gramStart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複</w:t>
      </w:r>
      <w:proofErr w:type="gramEnd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得</w:t>
      </w:r>
      <w:proofErr w:type="gramStart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延命增壽</w:t>
      </w:r>
      <w:proofErr w:type="gramEnd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，</w:t>
      </w:r>
      <w:proofErr w:type="gramStart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久久命存</w:t>
      </w:r>
      <w:proofErr w:type="gramEnd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，常獲安樂，得</w:t>
      </w:r>
      <w:proofErr w:type="gramStart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大念持</w:t>
      </w:r>
      <w:proofErr w:type="gramEnd"/>
      <w:r w:rsidRPr="00582107">
        <w:rPr>
          <w:rFonts w:ascii="標楷體" w:eastAsia="標楷體" w:hAnsi="標楷體" w:cs="Times New Roman" w:hint="eastAsia"/>
          <w:color w:val="008500"/>
          <w:kern w:val="0"/>
          <w:sz w:val="40"/>
          <w:szCs w:val="40"/>
          <w:bdr w:val="none" w:sz="0" w:space="0" w:color="auto" w:frame="1"/>
        </w:rPr>
        <w:t>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」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（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No. 1153卷下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）</w:t>
      </w:r>
      <w:proofErr w:type="gramEnd"/>
    </w:p>
    <w:p w:rsidR="00516FBC" w:rsidRPr="00582107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 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4.求生淨土：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「</w:t>
      </w:r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由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纔書此明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，一切樂豐盛，安樂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而舍壽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，必生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於善趣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。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欲生極樂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國，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持帶此明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王，決定無疑惑。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」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（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No. 1153卷下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）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 xml:space="preserve"> 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「</w:t>
      </w:r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若具足誦，一切重罪悉皆消滅，得無量福德。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死必生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極樂世界，自蓮花中化生，更不受胎生。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」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（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No. 1155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）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5.成佛：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「</w:t>
      </w:r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唯成佛近人先聽是真言，成佛遠人世</w:t>
      </w:r>
      <w:proofErr w:type="gramStart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世</w:t>
      </w:r>
      <w:proofErr w:type="gramEnd"/>
      <w:r w:rsidRPr="00582107">
        <w:rPr>
          <w:rFonts w:ascii="標楷體" w:eastAsia="標楷體" w:hAnsi="標楷體" w:cs="Times New Roman" w:hint="eastAsia"/>
          <w:color w:val="0000D6"/>
          <w:kern w:val="0"/>
          <w:sz w:val="40"/>
          <w:szCs w:val="40"/>
          <w:bdr w:val="none" w:sz="0" w:space="0" w:color="auto" w:frame="1"/>
        </w:rPr>
        <w:t>不聽是真言。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 xml:space="preserve">」 </w:t>
      </w:r>
    </w:p>
    <w:p w:rsidR="00516FBC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lastRenderedPageBreak/>
        <w:t>「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毘盧遮那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如來，自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法界智中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，盡無數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劫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求得。由是名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隨求即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 xml:space="preserve">得真言。一切諸佛不得是真言不成佛，外道婆羅門得是真言成佛速。」 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（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No. 1155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）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 xml:space="preserve"> </w:t>
      </w:r>
    </w:p>
    <w:p w:rsidR="00516FBC" w:rsidRPr="00582107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「</w:t>
      </w:r>
      <w:proofErr w:type="gramStart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能護愛</w:t>
      </w:r>
      <w:proofErr w:type="gramEnd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樂供養佛</w:t>
      </w:r>
      <w:proofErr w:type="gramStart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菩薩聖眾之</w:t>
      </w:r>
      <w:proofErr w:type="gramEnd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人。</w:t>
      </w:r>
      <w:proofErr w:type="gramStart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能護書寫</w:t>
      </w:r>
      <w:proofErr w:type="gramEnd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受</w:t>
      </w:r>
      <w:proofErr w:type="gramStart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持讀誦</w:t>
      </w:r>
      <w:proofErr w:type="gramEnd"/>
      <w:r w:rsidRPr="00582107">
        <w:rPr>
          <w:rFonts w:ascii="標楷體" w:eastAsia="標楷體" w:hAnsi="標楷體" w:cs="Times New Roman" w:hint="eastAsia"/>
          <w:color w:val="358500"/>
          <w:kern w:val="0"/>
          <w:sz w:val="40"/>
          <w:szCs w:val="40"/>
          <w:bdr w:val="none" w:sz="0" w:space="0" w:color="auto" w:frame="1"/>
        </w:rPr>
        <w:t>聽聞大乘經典者，又能滿足修佛菩提者。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」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（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No. 1153卷下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）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 xml:space="preserve"> 「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其餘經典所載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功德略舉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：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1.成就一切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真言法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：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2.能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摧滅難調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的極惡重罪。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3.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鬥戰危險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處，不被怨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沮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壞；他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敵皆滅壞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，終無怨敵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怖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畏。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4.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壞滅諸魅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鬼：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猛惡吸精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氣，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常害有情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類的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魅鬼皆悉被滅除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5.咒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詛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法無效，不被蠱毒中：別人作的黑法、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降頭都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被化解。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6.水火、刀杖（戰爭）、雷電、霜雹和黑風惡暴雨等災難皆得解脫。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7.所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求願悉成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：一切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所希願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，悉皆得如意。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8.若有女人懷胎，持此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陀羅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尼，都能使胎兒平安，生產安樂。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9. 出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言令樂聞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，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所至獲恭敬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：所說的話，別人都能樂意聽；所到的地方，都能得到別人的恭敬。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10.惡夢不能侵：都能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得到深熟甜蜜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的睡眠。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11.拔救亡者生天，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能滅無量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罪、能淨地獄趣。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12.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能息一切諸天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鬥諍言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訟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：帶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表著能息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一切官司。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13.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能除一切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農作物的蟲害，一切苗稼，花果，藥草悉皆增長，其味香美柔軟潤滑。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14.氣候旱燥不調，由此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陀羅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尼威力，龍王會歡喜下雨，及時福澤百姓。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15.求子女：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求男得男，求女得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女。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16.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能離種種障難魔業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，能摧一切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魔眾，能斷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一切魔羅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罥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17.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能斷一切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習氣。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18.能令噁心眾生起大慈心。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19.能於一切處獲大供養，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如佛大師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兩足之尊。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20.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日日誦持者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，得大聰慧、大威力、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大勤勇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、大辯才成就。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21.當令精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氣入身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，增加威力，身心常得喜悅。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22. 若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有傍生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禽獸，耳根所聞，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彼等悉皆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於無上菩提永不退轉。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23.證大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涅槃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lastRenderedPageBreak/>
        <w:t>此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大隨求陀羅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尼，依法書寫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繫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於臂上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或頸下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：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一、是人一切如來之所加持；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二、是人等同一切如來身；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三、是人是金剛堅固之身；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四、是人是一切如來藏身；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五、是人是一切如來眼；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六、是人是一切如來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熾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盛光明身；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七、是人是不壞甲冑；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八、當知是人能摧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一切怨敵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；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九、是人能燒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一切罪障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；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十、是人能淨地獄趣。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  <w:t>（更多功德詳見經文所載）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總結一切的功效，「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大隨求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」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可說是無所不能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；世間的、出世間的，都有很大的功效。 在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眾多密咒中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，是罕有的。因此，「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大隨求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」特別適合不</w:t>
      </w:r>
      <w:proofErr w:type="gramStart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捨</w:t>
      </w:r>
      <w:proofErr w:type="gramEnd"/>
      <w:r w:rsidRPr="00582107">
        <w:rPr>
          <w:rFonts w:ascii="標楷體" w:eastAsia="標楷體" w:hAnsi="標楷體" w:cs="Times New Roman" w:hint="eastAsia"/>
          <w:b/>
          <w:bCs/>
          <w:color w:val="555555"/>
          <w:kern w:val="0"/>
          <w:sz w:val="40"/>
          <w:szCs w:val="40"/>
          <w:bdr w:val="none" w:sz="0" w:space="0" w:color="auto" w:frame="1"/>
        </w:rPr>
        <w:t>世間法的在家居士修持。</w:t>
      </w:r>
    </w:p>
    <w:p w:rsidR="00516FBC" w:rsidRPr="00582107" w:rsidRDefault="00516FBC" w:rsidP="00516FBC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對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大隨求陀羅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尼經有興趣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的佛子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，不妨在《大藏經》中查找以下所列經文：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  <w:t>大正新修大藏經第二十冊 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  <w:t>No. 1153 《普遍光明清淨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熾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盛如意寶印心無能勝大明王大隨求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陀羅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尼經》 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  <w:t>No. 1154 《佛說隨求即得大自在</w:t>
      </w:r>
      <w:proofErr w:type="gramStart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陀羅</w:t>
      </w:r>
      <w:proofErr w:type="gramEnd"/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尼神咒經》 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  <w:t>No. 1155 《金剛頂瑜伽最勝秘密成佛隨求即得神變加持成就陀羅尼儀軌》 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  <w:t>No. 1156A《大隨求即得大陀羅尼明王懺悔法》</w:t>
      </w:r>
    </w:p>
    <w:p w:rsidR="00516FBC" w:rsidRPr="00582107" w:rsidRDefault="00516FBC" w:rsidP="00516FBC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/>
          <w:sz w:val="40"/>
          <w:szCs w:val="40"/>
        </w:rPr>
      </w:pPr>
    </w:p>
    <w:p w:rsidR="00721F8E" w:rsidRPr="00516FBC" w:rsidRDefault="00721F8E"/>
    <w:sectPr w:rsidR="00721F8E" w:rsidRPr="00516FBC" w:rsidSect="00865622">
      <w:pgSz w:w="23814" w:h="16839" w:orient="landscape" w:code="8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BC"/>
    <w:rsid w:val="00516FBC"/>
    <w:rsid w:val="006404E4"/>
    <w:rsid w:val="00721F8E"/>
    <w:rsid w:val="008830C6"/>
    <w:rsid w:val="0090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4E4"/>
    <w:pPr>
      <w:widowControl w:val="0"/>
      <w:spacing w:line="300" w:lineRule="exact"/>
    </w:pPr>
    <w:rPr>
      <w:rFonts w:eastAsia="標楷體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4E4"/>
    <w:pPr>
      <w:widowControl w:val="0"/>
      <w:spacing w:line="300" w:lineRule="exact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2015-03-23T13:16:00Z</dcterms:created>
  <dcterms:modified xsi:type="dcterms:W3CDTF">2015-03-23T13:17:00Z</dcterms:modified>
</cp:coreProperties>
</file>