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</w:rPr>
      </w:pPr>
      <w:r w:rsidRPr="00D20DBE">
        <w:rPr>
          <w:rFonts w:ascii="標楷體" w:eastAsia="標楷體" w:hAnsi="標楷體" w:cs="Courier New"/>
          <w:b/>
          <w:bCs/>
          <w:color w:val="FF0000"/>
          <w:spacing w:val="20"/>
          <w:kern w:val="0"/>
          <w:sz w:val="36"/>
          <w:szCs w:val="36"/>
        </w:rPr>
        <w:t>如意輪本尊諸事</w:t>
      </w:r>
    </w:p>
    <w:p w:rsidR="00D20DBE" w:rsidRPr="00D20DBE" w:rsidRDefault="00D20DBE" w:rsidP="00D20DBE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D20DBE">
        <w:rPr>
          <w:rFonts w:ascii="Times New Roman" w:eastAsia="Times New Roman" w:hAnsi="Times New Roman" w:cs="Times New Roman"/>
          <w:kern w:val="0"/>
          <w:szCs w:val="24"/>
        </w:rPr>
        <w:pict>
          <v:rect id="_x0000_i1025" style="width:377.8pt;height:1.5pt" o:hrpct="0" o:hralign="center" o:hrstd="t" o:hrnoshade="t" o:hr="t" fillcolor="black" stroked="f"/>
        </w:pic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行人至信心事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經云（大本）：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觀自在於一切時護如愛子，與自在作是法。除不至心。云云～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不可發嗔意事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軌云（異本）：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若人持此法，先斷嗔恚心。若興嗔意者，滅萬善，成萬惡。能迴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心思，易悉地成就。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行者可孝父母事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法要云：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先擇其弟子，族姓敬法者，多人所敬愛，智慧而勇進，決定毘離耶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，覺慧常不捨，盡孝於父母，淨信於三寶，樂修菩薩行，於四無量心，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剎那無有間，常樂大乘法。文          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受釋迦付囑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經云（大本：如意輪陀羅尼經‧唐天竺三藏菩提流志譯）：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我於無量劫來，以大悲力，受如來教付囑有情。常隨擁護與其效驗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，准佛證知，為有情說此如意輪陀羅尼明。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秘密法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軌云（異本）：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若以此法令見他人惡比丘，得三是諸佛御身出血，入十羅剎彼身中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生災。能秘密，云云～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（朱）鳥羽僧正十一密法其一也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本尊隨行者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都表軌云：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承事聖者，持密言；唯願尊者，莫違本誓。速現妙莊嚴身，我若見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已，現身得證法雲地。常侍尊者，云云～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神咒多少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經云（大本：如意輪陀羅尼經‧唐天竺三藏菩提流志譯）：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若國王誦念時，於七日中。六時各誦一千八十遍。若后嬪妃每時當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誦九百遍。若王子誦八百遍。若公主誦七百遍。若宰官誦六百遍。若婆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羅門誦五百遍。若剎利誦四百遍。若是毘舍誦三百遍。若首陀誦二百遍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。若比丘誦一百八遍。若男子誦一百六遍。若女人誦一百三遍。若童男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誦一百遍。若童女誦九十遍。此名課法。持念稱名一切勝事皆獲成就。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富貴福樂資財穀帛奴婢象馬。一切樂具隨意增長。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經云（大本）：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依法持此如意輪明。不假占擇日月吉宿。亦不一日二日斷食。亦不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沐浴。亦不作壇。著淨衣服明水灑淨。如常齋食作成就法。云云～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文云：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或淨不淨，能成有情。云～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唸誦法（不空）云：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行者澡浴或不澡浴悉無障礙。但當運心思惟觀察。文 淨三業功德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如意輪觀音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念誦法（不空）云：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應須先入諸佛如來海會灌頂道場。受灌頂已。發歡喜心。從師親受念誦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法則。云～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法要（金智）云：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入三昧耶，從師獲灌頂，既蒙印可已，不久當成就。云～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師云：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未受灌頂者，不可受學。云云～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本尊安城門事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都表軌云：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行者若除他病時，感自他災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○請大聖，於其一一大城門○安本尊妙寶莊嚴，思惟六臂。又想眉間出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白光○遍世界 ○眾生所有殃，悉皆頓謝無所有。云～取意 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現本尊事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又云：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誦此真言（大咒）。於七日中滿三十萬遍。聖者即現持誦人前。隨心所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求皆得成就。若常持念。每日三時。時別念誦。一千八遍。或百八遍。如是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數滿。三十萬遍。即成悉地。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滿世間出世間願事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經云（大本）：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爾時世尊出迦陵頻伽美妙梵聲。說深妙偈讚觀自在菩薩摩訶薩曰。善哉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善哉善男子。汝能愍念諸有情。說是如意陀羅尼。拯濟有情大勝益。令信受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者銷諸罪。當超三界證菩提。隨方若有修持者。世出世願皆圓滿。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又云：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復有二法。一在世間。二出世間。言世間者。所謂誦念課法勝願成就。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攝化有情富貴資財。勢力威德皆得成就。言出世間者。所謂福德慧解資糧莊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嚴。悲心增長濟苦有情眾人愛敬。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法要云：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持寶蓮勝幢。幢中出妙聲。誰有薄福者。當滿一切願。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與珍寶事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都表軌云：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我今略說福生法。大慈悲故。菩薩分身遍一切。隨眾生所樂心。安立諸珍寶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。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百千萬國所隨者。一一勤求皆悉成。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經（義淨譯）云：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我今對佛宣說。世尊垂哀加護。我及一切持明咒者。雨妙珍寶猶如如意樹如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意寶珠。於諸眾生令其所有悕求應時果遂。云云～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得仙法事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別本軌云：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若欲成持咒仙者，高峰滿一百日，日誦真言十萬返。（小心咒）取五葉松，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如栗殺煎米粥。取其汁和合之。每日三合加持百八返服之。飛行三千大千世界，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壽命千歲，亦得六通。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都表軌云：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持誦勿間斷。現三相。初現煖相成聰智。第二煙相隱其軀。第三火現昇空去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。成就大仙人。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延壽命事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又云：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lastRenderedPageBreak/>
        <w:t xml:space="preserve">       若服藥求色力。根本言念誦十萬滿足。</w:t>
      </w: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tLeast"/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</w:pPr>
    </w:p>
    <w:p w:rsidR="00D20DBE" w:rsidRPr="00D20DBE" w:rsidRDefault="00D20DBE" w:rsidP="00D20D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</w:rPr>
      </w:pPr>
      <w:r w:rsidRPr="00D20DBE">
        <w:rPr>
          <w:rFonts w:ascii="新細明體" w:eastAsia="新細明體" w:hAnsi="新細明體" w:cs="Courier New"/>
          <w:color w:val="000000"/>
          <w:spacing w:val="20"/>
          <w:kern w:val="0"/>
          <w:szCs w:val="24"/>
        </w:rPr>
        <w:t xml:space="preserve">       三七五七復過七。同九龍無差。若持延年甘露藥。或得一劫過中劫</w:t>
      </w:r>
    </w:p>
    <w:p w:rsidR="006947B9" w:rsidRDefault="00D20DBE">
      <w:bookmarkStart w:id="0" w:name="_GoBack"/>
      <w:bookmarkEnd w:id="0"/>
    </w:p>
    <w:sectPr w:rsidR="006947B9" w:rsidSect="001B0922">
      <w:pgSz w:w="12240" w:h="15840"/>
      <w:pgMar w:top="454" w:right="454" w:bottom="454" w:left="454" w:header="720" w:footer="720" w:gutter="0"/>
      <w:cols w:space="425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DBE"/>
    <w:rsid w:val="001B0922"/>
    <w:rsid w:val="002A3777"/>
    <w:rsid w:val="005A5BC4"/>
    <w:rsid w:val="0070410E"/>
    <w:rsid w:val="00B82AF3"/>
    <w:rsid w:val="00D20DBE"/>
    <w:rsid w:val="00DD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20D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D20DBE"/>
    <w:rPr>
      <w:rFonts w:ascii="Courier New" w:eastAsia="Times New Roman" w:hAnsi="Courier New" w:cs="Courier New"/>
      <w:kern w:val="0"/>
      <w:sz w:val="20"/>
      <w:szCs w:val="20"/>
    </w:rPr>
  </w:style>
  <w:style w:type="character" w:styleId="a3">
    <w:name w:val="Strong"/>
    <w:basedOn w:val="a0"/>
    <w:uiPriority w:val="22"/>
    <w:qFormat/>
    <w:rsid w:val="00D20D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20D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D20DBE"/>
    <w:rPr>
      <w:rFonts w:ascii="Courier New" w:eastAsia="Times New Roman" w:hAnsi="Courier New" w:cs="Courier New"/>
      <w:kern w:val="0"/>
      <w:sz w:val="20"/>
      <w:szCs w:val="20"/>
    </w:rPr>
  </w:style>
  <w:style w:type="character" w:styleId="a3">
    <w:name w:val="Strong"/>
    <w:basedOn w:val="a0"/>
    <w:uiPriority w:val="22"/>
    <w:qFormat/>
    <w:rsid w:val="00D20D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1</cp:revision>
  <dcterms:created xsi:type="dcterms:W3CDTF">2016-07-13T03:37:00Z</dcterms:created>
  <dcterms:modified xsi:type="dcterms:W3CDTF">2016-07-13T03:37:00Z</dcterms:modified>
</cp:coreProperties>
</file>